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6633" w14:textId="697E0A00" w:rsidR="00413207" w:rsidRDefault="006D0823" w:rsidP="004A2639">
      <w:pPr>
        <w:spacing w:after="120" w:line="240" w:lineRule="auto"/>
        <w:rPr>
          <w:b/>
          <w:color w:val="2E74B5" w:themeColor="accent1" w:themeShade="BF"/>
          <w:sz w:val="32"/>
          <w:szCs w:val="32"/>
          <w:lang w:val="en-US"/>
        </w:rPr>
      </w:pPr>
      <w:r>
        <w:rPr>
          <w:b/>
          <w:noProof/>
          <w:lang w:val="en-US"/>
        </w:rPr>
        <w:drawing>
          <wp:anchor distT="0" distB="0" distL="114300" distR="114300" simplePos="0" relativeHeight="251659264" behindDoc="0" locked="0" layoutInCell="1" allowOverlap="1" wp14:anchorId="23528C1A" wp14:editId="47F28F4B">
            <wp:simplePos x="0" y="0"/>
            <wp:positionH relativeFrom="margin">
              <wp:align>left</wp:align>
            </wp:positionH>
            <wp:positionV relativeFrom="paragraph">
              <wp:posOffset>-58648</wp:posOffset>
            </wp:positionV>
            <wp:extent cx="2013585" cy="426720"/>
            <wp:effectExtent l="0" t="0" r="5715"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3585" cy="426720"/>
                    </a:xfrm>
                    <a:prstGeom prst="rect">
                      <a:avLst/>
                    </a:prstGeom>
                  </pic:spPr>
                </pic:pic>
              </a:graphicData>
            </a:graphic>
          </wp:anchor>
        </w:drawing>
      </w:r>
      <w:r w:rsidR="00413207">
        <w:rPr>
          <w:b/>
          <w:color w:val="2E74B5" w:themeColor="accent1" w:themeShade="BF"/>
          <w:sz w:val="32"/>
          <w:szCs w:val="32"/>
          <w:lang w:val="en-US"/>
        </w:rPr>
        <w:tab/>
      </w:r>
      <w:r w:rsidR="00413207">
        <w:rPr>
          <w:b/>
          <w:color w:val="2E74B5" w:themeColor="accent1" w:themeShade="BF"/>
          <w:sz w:val="32"/>
          <w:szCs w:val="32"/>
          <w:lang w:val="en-US"/>
        </w:rPr>
        <w:tab/>
      </w:r>
    </w:p>
    <w:p w14:paraId="1C446635" w14:textId="77777777" w:rsidR="008B11F1" w:rsidRDefault="008B11F1" w:rsidP="00BC06F8">
      <w:pPr>
        <w:spacing w:after="120" w:line="240" w:lineRule="auto"/>
        <w:rPr>
          <w:rFonts w:ascii="Arial" w:eastAsiaTheme="minorHAnsi" w:hAnsi="Arial" w:cs="Arial"/>
          <w:b/>
          <w:color w:val="2E74B5" w:themeColor="accent1" w:themeShade="BF"/>
          <w:sz w:val="32"/>
          <w:szCs w:val="32"/>
          <w:lang w:val="en-CA"/>
        </w:rPr>
      </w:pPr>
    </w:p>
    <w:p w14:paraId="1C446636"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1C446638" w14:textId="3AEA388E" w:rsidR="00413207" w:rsidRPr="00BC06F8" w:rsidRDefault="00413207" w:rsidP="00BC06F8">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1C446639" w14:textId="77777777" w:rsidR="008B11F1" w:rsidRPr="00413207" w:rsidRDefault="008B11F1" w:rsidP="00C5688E">
      <w:pPr>
        <w:shd w:val="clear" w:color="auto" w:fill="D9D9D9"/>
        <w:spacing w:after="120" w:line="240" w:lineRule="auto"/>
        <w:ind w:right="22"/>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C44663A" w14:textId="1A9165D6" w:rsidR="00413207" w:rsidRPr="00413207" w:rsidRDefault="00413207" w:rsidP="00C5688E">
      <w:pPr>
        <w:spacing w:after="120" w:line="240" w:lineRule="auto"/>
        <w:rPr>
          <w:b/>
          <w:sz w:val="24"/>
          <w:szCs w:val="24"/>
          <w:lang w:val="en-US"/>
        </w:rPr>
      </w:pPr>
      <w:r w:rsidRPr="00413207">
        <w:rPr>
          <w:b/>
          <w:sz w:val="24"/>
          <w:szCs w:val="24"/>
          <w:lang w:val="en-US"/>
        </w:rPr>
        <w:t>Title:</w:t>
      </w:r>
      <w:r w:rsidR="005141AC">
        <w:rPr>
          <w:b/>
          <w:sz w:val="24"/>
          <w:szCs w:val="24"/>
          <w:lang w:val="en-US"/>
        </w:rPr>
        <w:t xml:space="preserve"> </w:t>
      </w:r>
      <w:r w:rsidR="005141AC" w:rsidRPr="0095073F">
        <w:rPr>
          <w:sz w:val="24"/>
          <w:szCs w:val="24"/>
          <w:lang w:val="en-US"/>
        </w:rPr>
        <w:t>Junior Professional Officer (JPO)</w:t>
      </w:r>
      <w:r w:rsidR="00BC06F8">
        <w:rPr>
          <w:sz w:val="24"/>
          <w:szCs w:val="24"/>
          <w:lang w:val="en-US"/>
        </w:rPr>
        <w:t xml:space="preserve"> for Teacher Development, Education Sector</w:t>
      </w:r>
    </w:p>
    <w:p w14:paraId="4C41917D" w14:textId="77777777" w:rsidR="005141AC" w:rsidRPr="0095073F" w:rsidRDefault="00413207" w:rsidP="00C5688E">
      <w:pPr>
        <w:spacing w:after="120" w:line="240" w:lineRule="auto"/>
        <w:rPr>
          <w:sz w:val="24"/>
          <w:szCs w:val="24"/>
          <w:lang w:val="en-US"/>
        </w:rPr>
      </w:pPr>
      <w:r w:rsidRPr="00413207">
        <w:rPr>
          <w:b/>
          <w:sz w:val="24"/>
          <w:szCs w:val="24"/>
          <w:lang w:val="en-US"/>
        </w:rPr>
        <w:t>Organizational Unit</w:t>
      </w:r>
      <w:r w:rsidRPr="00413207">
        <w:rPr>
          <w:sz w:val="24"/>
          <w:szCs w:val="24"/>
          <w:lang w:val="en-US"/>
        </w:rPr>
        <w:t xml:space="preserve">:  </w:t>
      </w:r>
      <w:r w:rsidR="005141AC" w:rsidRPr="0095073F">
        <w:rPr>
          <w:sz w:val="24"/>
          <w:szCs w:val="24"/>
          <w:lang w:val="en-US"/>
        </w:rPr>
        <w:t>International Institute for Capacity Building in Africa (IICBA)</w:t>
      </w:r>
    </w:p>
    <w:p w14:paraId="1C44663F" w14:textId="208D1D7F" w:rsidR="00413207" w:rsidRPr="00BC06F8" w:rsidRDefault="00413207" w:rsidP="00C5688E">
      <w:pPr>
        <w:spacing w:after="120" w:line="240" w:lineRule="auto"/>
        <w:rPr>
          <w:sz w:val="24"/>
          <w:szCs w:val="24"/>
          <w:lang w:val="en-US"/>
        </w:rPr>
      </w:pPr>
      <w:r w:rsidRPr="00413207">
        <w:rPr>
          <w:b/>
          <w:sz w:val="24"/>
          <w:szCs w:val="24"/>
          <w:lang w:val="en-US"/>
        </w:rPr>
        <w:t xml:space="preserve">Location: </w:t>
      </w:r>
      <w:r w:rsidR="005141AC" w:rsidRPr="0095073F">
        <w:rPr>
          <w:sz w:val="24"/>
          <w:szCs w:val="24"/>
          <w:lang w:val="en-US"/>
        </w:rPr>
        <w:t>Addis Ababa, Ethiopia</w:t>
      </w:r>
    </w:p>
    <w:p w14:paraId="1C446640" w14:textId="77777777" w:rsidR="008629A9" w:rsidRPr="00413207" w:rsidRDefault="008629A9" w:rsidP="00C5688E">
      <w:pPr>
        <w:shd w:val="clear" w:color="auto" w:fill="D9D9D9"/>
        <w:spacing w:after="120" w:line="240" w:lineRule="auto"/>
        <w:ind w:right="22"/>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1C446641" w14:textId="2B43036F" w:rsidR="00413207" w:rsidRPr="00413207" w:rsidRDefault="00413207" w:rsidP="00C5688E">
      <w:pPr>
        <w:spacing w:after="120" w:line="240" w:lineRule="auto"/>
        <w:rPr>
          <w:sz w:val="24"/>
          <w:szCs w:val="24"/>
          <w:lang w:val="en-US"/>
        </w:rPr>
      </w:pPr>
      <w:r w:rsidRPr="00413207">
        <w:rPr>
          <w:b/>
          <w:sz w:val="24"/>
          <w:szCs w:val="24"/>
          <w:lang w:val="en-US"/>
        </w:rPr>
        <w:t xml:space="preserve">Direct supervision by: </w:t>
      </w:r>
      <w:r w:rsidR="00CC53AA">
        <w:rPr>
          <w:b/>
          <w:sz w:val="24"/>
          <w:szCs w:val="24"/>
          <w:lang w:val="en-US"/>
        </w:rPr>
        <w:t xml:space="preserve">Binyam </w:t>
      </w:r>
      <w:proofErr w:type="spellStart"/>
      <w:r w:rsidR="00CC53AA">
        <w:rPr>
          <w:b/>
          <w:sz w:val="24"/>
          <w:szCs w:val="24"/>
          <w:lang w:val="en-US"/>
        </w:rPr>
        <w:t>Mendisu</w:t>
      </w:r>
      <w:proofErr w:type="spellEnd"/>
      <w:r w:rsidR="005141AC">
        <w:rPr>
          <w:b/>
          <w:sz w:val="24"/>
          <w:szCs w:val="24"/>
          <w:lang w:val="en-US"/>
        </w:rPr>
        <w:t xml:space="preserve">, Programme </w:t>
      </w:r>
      <w:r w:rsidR="00CC53AA">
        <w:rPr>
          <w:b/>
          <w:sz w:val="24"/>
          <w:szCs w:val="24"/>
          <w:lang w:val="en-US"/>
        </w:rPr>
        <w:t>Officer</w:t>
      </w:r>
    </w:p>
    <w:p w14:paraId="355E846C" w14:textId="6CB7A8F4" w:rsidR="005141AC" w:rsidRDefault="005141AC" w:rsidP="00C5688E">
      <w:pPr>
        <w:spacing w:after="120" w:line="240" w:lineRule="auto"/>
        <w:jc w:val="both"/>
        <w:rPr>
          <w:sz w:val="24"/>
          <w:szCs w:val="24"/>
          <w:lang w:val="en-US"/>
        </w:rPr>
      </w:pPr>
      <w:r w:rsidRPr="005141AC">
        <w:rPr>
          <w:sz w:val="24"/>
          <w:szCs w:val="24"/>
          <w:lang w:val="en-US"/>
        </w:rPr>
        <w:t xml:space="preserve">The </w:t>
      </w:r>
      <w:r>
        <w:rPr>
          <w:sz w:val="24"/>
          <w:szCs w:val="24"/>
          <w:lang w:val="en-US"/>
        </w:rPr>
        <w:t xml:space="preserve">JPO will act under the supervision of the IICBA Programme Coordinator. </w:t>
      </w:r>
      <w:r w:rsidR="00942CF6">
        <w:rPr>
          <w:sz w:val="24"/>
          <w:szCs w:val="24"/>
          <w:lang w:val="en-US"/>
        </w:rPr>
        <w:t>T</w:t>
      </w:r>
      <w:r w:rsidR="00097913">
        <w:rPr>
          <w:sz w:val="24"/>
          <w:szCs w:val="24"/>
          <w:lang w:val="en-US"/>
        </w:rPr>
        <w:t xml:space="preserve">he Programme Coordinator will lead the discussion with the JPO of the Terms of Reference defined for the position and its translation into a time bound work plan for the </w:t>
      </w:r>
      <w:r w:rsidR="00890C93">
        <w:rPr>
          <w:sz w:val="24"/>
          <w:szCs w:val="24"/>
          <w:lang w:val="en-US"/>
        </w:rPr>
        <w:t>six-month</w:t>
      </w:r>
      <w:r w:rsidR="00097913">
        <w:rPr>
          <w:sz w:val="24"/>
          <w:szCs w:val="24"/>
          <w:lang w:val="en-US"/>
        </w:rPr>
        <w:t xml:space="preserve"> probationary period.</w:t>
      </w:r>
    </w:p>
    <w:p w14:paraId="2D956558" w14:textId="5624CA89" w:rsidR="00890C93" w:rsidRDefault="00890C93" w:rsidP="00C5688E">
      <w:pPr>
        <w:spacing w:after="120" w:line="240" w:lineRule="auto"/>
        <w:jc w:val="both"/>
        <w:rPr>
          <w:sz w:val="24"/>
          <w:szCs w:val="24"/>
          <w:lang w:val="en-US"/>
        </w:rPr>
      </w:pPr>
      <w:r>
        <w:rPr>
          <w:sz w:val="24"/>
          <w:szCs w:val="24"/>
          <w:lang w:val="en-US"/>
        </w:rPr>
        <w:t xml:space="preserve">The supervision process will ensure that the JPO is exposed to a range of the activities that constitute the mandate of IICBA, interacting not only with the permanent professional staff, but also with volunteers and interns engaged in the institutions. This working modality aims at providing the JPO with the diversity of learning opportunities offered by the institution through its </w:t>
      </w:r>
      <w:proofErr w:type="spellStart"/>
      <w:r>
        <w:rPr>
          <w:sz w:val="24"/>
          <w:szCs w:val="24"/>
          <w:lang w:val="en-US"/>
        </w:rPr>
        <w:t>programme</w:t>
      </w:r>
      <w:proofErr w:type="spellEnd"/>
      <w:r>
        <w:rPr>
          <w:sz w:val="24"/>
          <w:szCs w:val="24"/>
          <w:lang w:val="en-US"/>
        </w:rPr>
        <w:t xml:space="preserve"> focus areas and specific activities.</w:t>
      </w:r>
    </w:p>
    <w:p w14:paraId="1D9138E2" w14:textId="582CB436" w:rsidR="00890C93" w:rsidRDefault="00890C93" w:rsidP="00C5688E">
      <w:pPr>
        <w:spacing w:after="120" w:line="240" w:lineRule="auto"/>
        <w:jc w:val="both"/>
        <w:rPr>
          <w:sz w:val="24"/>
          <w:szCs w:val="24"/>
          <w:lang w:val="en-US"/>
        </w:rPr>
      </w:pPr>
      <w:r>
        <w:rPr>
          <w:sz w:val="24"/>
          <w:szCs w:val="24"/>
          <w:lang w:val="en-US"/>
        </w:rPr>
        <w:t>The agreed IICBA-JPO work plan</w:t>
      </w:r>
      <w:r w:rsidR="000B394E">
        <w:rPr>
          <w:sz w:val="24"/>
          <w:szCs w:val="24"/>
          <w:lang w:val="en-US"/>
        </w:rPr>
        <w:t xml:space="preserve"> with clearly defined objectives and expected results, will provide a basis to monitor the progress and evaluate the performance.</w:t>
      </w:r>
    </w:p>
    <w:p w14:paraId="1C446643" w14:textId="73F45E0C" w:rsidR="00413207" w:rsidRPr="00C5688E" w:rsidRDefault="000B394E" w:rsidP="00C5688E">
      <w:pPr>
        <w:spacing w:after="120" w:line="240" w:lineRule="auto"/>
        <w:jc w:val="both"/>
        <w:rPr>
          <w:sz w:val="24"/>
          <w:szCs w:val="24"/>
          <w:lang w:val="en-US"/>
        </w:rPr>
      </w:pPr>
      <w:r>
        <w:rPr>
          <w:sz w:val="24"/>
          <w:szCs w:val="24"/>
          <w:lang w:val="en-US"/>
        </w:rPr>
        <w:t xml:space="preserve">Whilst the Programme Coordinator will provide the overall coordination and supervision of the JPO, responsibilities for the daily operations will be assigned to a specific Programme Specialist.  </w:t>
      </w:r>
    </w:p>
    <w:p w14:paraId="1C446644" w14:textId="77777777" w:rsidR="00413207" w:rsidRPr="00413207" w:rsidRDefault="00413207" w:rsidP="00C5688E">
      <w:pPr>
        <w:shd w:val="clear" w:color="auto" w:fill="D9D9D9"/>
        <w:spacing w:after="120" w:line="240" w:lineRule="auto"/>
        <w:ind w:right="22"/>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110ED6AA" w14:textId="680F1062" w:rsidR="000B394E" w:rsidRDefault="000B394E" w:rsidP="00C5688E">
      <w:pPr>
        <w:spacing w:after="120" w:line="240" w:lineRule="auto"/>
        <w:jc w:val="both"/>
        <w:rPr>
          <w:sz w:val="24"/>
          <w:szCs w:val="24"/>
          <w:lang w:val="en-US"/>
        </w:rPr>
      </w:pPr>
      <w:r w:rsidRPr="000B394E">
        <w:rPr>
          <w:sz w:val="24"/>
          <w:szCs w:val="24"/>
          <w:lang w:val="en-US"/>
        </w:rPr>
        <w:t xml:space="preserve">IICBA </w:t>
      </w:r>
      <w:r>
        <w:rPr>
          <w:sz w:val="24"/>
          <w:szCs w:val="24"/>
          <w:lang w:val="en-US"/>
        </w:rPr>
        <w:t>is one of t</w:t>
      </w:r>
      <w:r w:rsidR="00514776">
        <w:rPr>
          <w:sz w:val="24"/>
          <w:szCs w:val="24"/>
          <w:lang w:val="en-US"/>
        </w:rPr>
        <w:t xml:space="preserve">he UNESCO </w:t>
      </w:r>
      <w:proofErr w:type="gramStart"/>
      <w:r w:rsidR="00514776">
        <w:rPr>
          <w:sz w:val="24"/>
          <w:szCs w:val="24"/>
          <w:lang w:val="en-US"/>
        </w:rPr>
        <w:t>category</w:t>
      </w:r>
      <w:proofErr w:type="gramEnd"/>
      <w:r w:rsidR="00514776">
        <w:rPr>
          <w:sz w:val="24"/>
          <w:szCs w:val="24"/>
          <w:lang w:val="en-US"/>
        </w:rPr>
        <w:t xml:space="preserve"> I institute</w:t>
      </w:r>
      <w:r>
        <w:rPr>
          <w:sz w:val="24"/>
          <w:szCs w:val="24"/>
          <w:lang w:val="en-US"/>
        </w:rPr>
        <w:t xml:space="preserve">s established in 1999 to support teacher </w:t>
      </w:r>
      <w:r w:rsidR="00226323">
        <w:rPr>
          <w:sz w:val="24"/>
          <w:szCs w:val="24"/>
          <w:lang w:val="en-US"/>
        </w:rPr>
        <w:t xml:space="preserve">development in Africa. This implies assisting Member States in formulating sound policies to address teacher education &amp; development issues and needs; and build and/or strengthen capacities in the development of systems, </w:t>
      </w:r>
      <w:proofErr w:type="gramStart"/>
      <w:r w:rsidR="00226323">
        <w:rPr>
          <w:sz w:val="24"/>
          <w:szCs w:val="24"/>
          <w:lang w:val="en-US"/>
        </w:rPr>
        <w:t>norms</w:t>
      </w:r>
      <w:proofErr w:type="gramEnd"/>
      <w:r w:rsidR="00226323">
        <w:rPr>
          <w:sz w:val="24"/>
          <w:szCs w:val="24"/>
          <w:lang w:val="en-US"/>
        </w:rPr>
        <w:t xml:space="preserve"> and standards to enhance the teaching profession, hence improve quality education in African schools.</w:t>
      </w:r>
    </w:p>
    <w:p w14:paraId="6F849D95" w14:textId="77777777" w:rsidR="007C2458" w:rsidRDefault="00226323" w:rsidP="00C5688E">
      <w:pPr>
        <w:spacing w:after="120" w:line="240" w:lineRule="auto"/>
        <w:jc w:val="both"/>
        <w:rPr>
          <w:sz w:val="24"/>
          <w:szCs w:val="24"/>
          <w:lang w:val="en-US"/>
        </w:rPr>
      </w:pPr>
      <w:r>
        <w:rPr>
          <w:sz w:val="24"/>
          <w:szCs w:val="24"/>
          <w:lang w:val="en-US"/>
        </w:rPr>
        <w:t xml:space="preserve">IICBA interventions are driven by the Sustainable Development Goals Agenda for 2030. As an institution with its specific focus in Africa, IICBA works closely and in partnership with the African Union to whom provides intellectual and professional assistance to advance the </w:t>
      </w:r>
      <w:proofErr w:type="gramStart"/>
      <w:r>
        <w:rPr>
          <w:sz w:val="24"/>
          <w:szCs w:val="24"/>
          <w:lang w:val="en-US"/>
        </w:rPr>
        <w:t>Agenda</w:t>
      </w:r>
      <w:proofErr w:type="gramEnd"/>
      <w:r>
        <w:rPr>
          <w:sz w:val="24"/>
          <w:szCs w:val="24"/>
          <w:lang w:val="en-US"/>
        </w:rPr>
        <w:t xml:space="preserve"> 2063 “The Africa we Want” and the </w:t>
      </w:r>
      <w:r w:rsidR="007C2458">
        <w:rPr>
          <w:sz w:val="24"/>
          <w:szCs w:val="24"/>
          <w:lang w:val="en-US"/>
        </w:rPr>
        <w:t>Continental Education Strategy for Africa (CESA) for 2016-2015. Recently, the African Union Commission appointed IICBA as the coordinator of the Teacher Development Cluster, set within the framework of CESA.</w:t>
      </w:r>
    </w:p>
    <w:p w14:paraId="4C97EDEE" w14:textId="213D4D03" w:rsidR="00226323" w:rsidRDefault="007C2458" w:rsidP="00C5688E">
      <w:pPr>
        <w:spacing w:after="120" w:line="240" w:lineRule="auto"/>
        <w:jc w:val="both"/>
        <w:rPr>
          <w:sz w:val="24"/>
          <w:szCs w:val="24"/>
          <w:lang w:val="en-US"/>
        </w:rPr>
      </w:pPr>
      <w:r>
        <w:rPr>
          <w:sz w:val="24"/>
          <w:szCs w:val="24"/>
          <w:lang w:val="en-US"/>
        </w:rPr>
        <w:t xml:space="preserve">Therefore, the main duties, </w:t>
      </w:r>
      <w:proofErr w:type="gramStart"/>
      <w:r>
        <w:rPr>
          <w:sz w:val="24"/>
          <w:szCs w:val="24"/>
          <w:lang w:val="en-US"/>
        </w:rPr>
        <w:t>responsibilities</w:t>
      </w:r>
      <w:proofErr w:type="gramEnd"/>
      <w:r>
        <w:rPr>
          <w:sz w:val="24"/>
          <w:szCs w:val="24"/>
          <w:lang w:val="en-US"/>
        </w:rPr>
        <w:t xml:space="preserve"> and tasks </w:t>
      </w:r>
      <w:r w:rsidR="00942CF6">
        <w:rPr>
          <w:sz w:val="24"/>
          <w:szCs w:val="24"/>
          <w:lang w:val="en-US"/>
        </w:rPr>
        <w:t>of</w:t>
      </w:r>
      <w:r w:rsidR="00514776">
        <w:rPr>
          <w:sz w:val="24"/>
          <w:szCs w:val="24"/>
          <w:lang w:val="en-US"/>
        </w:rPr>
        <w:t xml:space="preserve"> IICBA </w:t>
      </w:r>
      <w:r>
        <w:rPr>
          <w:sz w:val="24"/>
          <w:szCs w:val="24"/>
          <w:lang w:val="en-US"/>
        </w:rPr>
        <w:t>reflect the structural articulation between three interconnected policy frameworks – the SDGs 2030 Agenda, the AU Agenda 2063 and CESA 2016-2015:</w:t>
      </w:r>
    </w:p>
    <w:p w14:paraId="13626EE9" w14:textId="5BB452CB" w:rsidR="00CC53AA" w:rsidRPr="00C5688E" w:rsidRDefault="00CC53AA" w:rsidP="00C5688E">
      <w:pPr>
        <w:pStyle w:val="ListParagraph"/>
        <w:numPr>
          <w:ilvl w:val="0"/>
          <w:numId w:val="5"/>
        </w:numPr>
        <w:spacing w:after="120" w:line="240" w:lineRule="auto"/>
        <w:jc w:val="both"/>
        <w:rPr>
          <w:sz w:val="24"/>
          <w:szCs w:val="24"/>
          <w:lang w:val="en-US"/>
        </w:rPr>
      </w:pPr>
      <w:r w:rsidRPr="00C5688E">
        <w:rPr>
          <w:sz w:val="24"/>
          <w:szCs w:val="24"/>
          <w:lang w:val="en-US"/>
        </w:rPr>
        <w:t xml:space="preserve">Assist in the implementation, </w:t>
      </w:r>
      <w:proofErr w:type="gramStart"/>
      <w:r w:rsidRPr="00C5688E">
        <w:rPr>
          <w:sz w:val="24"/>
          <w:szCs w:val="24"/>
          <w:lang w:val="en-US"/>
        </w:rPr>
        <w:t>monitoring</w:t>
      </w:r>
      <w:proofErr w:type="gramEnd"/>
      <w:r w:rsidRPr="00C5688E">
        <w:rPr>
          <w:sz w:val="24"/>
          <w:szCs w:val="24"/>
          <w:lang w:val="en-US"/>
        </w:rPr>
        <w:t xml:space="preserve"> and documentation of Japanese-supported project on peace and resilience building and its follow-up.</w:t>
      </w:r>
    </w:p>
    <w:p w14:paraId="3B85BC35" w14:textId="148E2D10" w:rsidR="002B1F74" w:rsidRPr="00C5688E" w:rsidRDefault="007C2458" w:rsidP="00C5688E">
      <w:pPr>
        <w:pStyle w:val="ListParagraph"/>
        <w:numPr>
          <w:ilvl w:val="0"/>
          <w:numId w:val="5"/>
        </w:numPr>
        <w:spacing w:after="120" w:line="240" w:lineRule="auto"/>
        <w:jc w:val="both"/>
        <w:rPr>
          <w:sz w:val="24"/>
          <w:szCs w:val="24"/>
          <w:lang w:val="en-US"/>
        </w:rPr>
      </w:pPr>
      <w:r w:rsidRPr="00C5688E">
        <w:rPr>
          <w:sz w:val="24"/>
          <w:szCs w:val="24"/>
          <w:lang w:val="en-US"/>
        </w:rPr>
        <w:lastRenderedPageBreak/>
        <w:t xml:space="preserve">Assist in the development of </w:t>
      </w:r>
      <w:r w:rsidR="002B1F74" w:rsidRPr="00C5688E">
        <w:rPr>
          <w:sz w:val="24"/>
          <w:szCs w:val="24"/>
          <w:lang w:val="en-US"/>
        </w:rPr>
        <w:t xml:space="preserve">evidence based </w:t>
      </w:r>
      <w:r w:rsidRPr="00C5688E">
        <w:rPr>
          <w:sz w:val="24"/>
          <w:szCs w:val="24"/>
          <w:lang w:val="en-US"/>
        </w:rPr>
        <w:t xml:space="preserve">analytical work on issues and challenges </w:t>
      </w:r>
      <w:r w:rsidR="002B1F74" w:rsidRPr="00C5688E">
        <w:rPr>
          <w:sz w:val="24"/>
          <w:szCs w:val="24"/>
          <w:lang w:val="en-US"/>
        </w:rPr>
        <w:t>pertaining teacher education and development, particularly:</w:t>
      </w:r>
      <w:r w:rsidR="00942CF6" w:rsidRPr="00C5688E">
        <w:rPr>
          <w:sz w:val="24"/>
          <w:szCs w:val="24"/>
          <w:lang w:val="en-US"/>
        </w:rPr>
        <w:t xml:space="preserve"> </w:t>
      </w:r>
      <w:r w:rsidR="002B1F74" w:rsidRPr="00C5688E">
        <w:rPr>
          <w:sz w:val="24"/>
          <w:szCs w:val="24"/>
          <w:lang w:val="en-US"/>
        </w:rPr>
        <w:t>T</w:t>
      </w:r>
      <w:r w:rsidR="00514776" w:rsidRPr="00C5688E">
        <w:rPr>
          <w:sz w:val="24"/>
          <w:szCs w:val="24"/>
          <w:lang w:val="en-US"/>
        </w:rPr>
        <w:t>he articulation between initial/</w:t>
      </w:r>
      <w:r w:rsidR="002B1F74" w:rsidRPr="00C5688E">
        <w:rPr>
          <w:sz w:val="24"/>
          <w:szCs w:val="24"/>
          <w:lang w:val="en-US"/>
        </w:rPr>
        <w:t>in-service</w:t>
      </w:r>
      <w:r w:rsidR="00514776" w:rsidRPr="00C5688E">
        <w:rPr>
          <w:sz w:val="24"/>
          <w:szCs w:val="24"/>
          <w:lang w:val="en-US"/>
        </w:rPr>
        <w:t xml:space="preserve"> training</w:t>
      </w:r>
      <w:r w:rsidR="002B1F74" w:rsidRPr="00C5688E">
        <w:rPr>
          <w:sz w:val="24"/>
          <w:szCs w:val="24"/>
          <w:lang w:val="en-US"/>
        </w:rPr>
        <w:t xml:space="preserve"> and </w:t>
      </w:r>
      <w:r w:rsidR="00514776" w:rsidRPr="00C5688E">
        <w:rPr>
          <w:sz w:val="24"/>
          <w:szCs w:val="24"/>
          <w:lang w:val="en-US"/>
        </w:rPr>
        <w:t xml:space="preserve">continuous </w:t>
      </w:r>
      <w:r w:rsidR="002B1F74" w:rsidRPr="00C5688E">
        <w:rPr>
          <w:sz w:val="24"/>
          <w:szCs w:val="24"/>
          <w:lang w:val="en-US"/>
        </w:rPr>
        <w:t>professional development of teachers;</w:t>
      </w:r>
      <w:r w:rsidR="00942CF6" w:rsidRPr="00C5688E">
        <w:rPr>
          <w:sz w:val="24"/>
          <w:szCs w:val="24"/>
          <w:lang w:val="en-US"/>
        </w:rPr>
        <w:t xml:space="preserve"> </w:t>
      </w:r>
      <w:r w:rsidR="002B1F74" w:rsidRPr="00C5688E">
        <w:rPr>
          <w:sz w:val="24"/>
          <w:szCs w:val="24"/>
          <w:lang w:val="en-US"/>
        </w:rPr>
        <w:t>Issues and challenges underpinning teacher education and teacher management</w:t>
      </w:r>
      <w:r w:rsidR="00942CF6" w:rsidRPr="00C5688E">
        <w:rPr>
          <w:sz w:val="24"/>
          <w:szCs w:val="24"/>
          <w:lang w:val="en-US"/>
        </w:rPr>
        <w:t>.</w:t>
      </w:r>
    </w:p>
    <w:p w14:paraId="72B91C69" w14:textId="09E8730F" w:rsidR="00EE4A88" w:rsidRPr="00C5688E" w:rsidRDefault="00EE4A88" w:rsidP="00C5688E">
      <w:pPr>
        <w:pStyle w:val="ListParagraph"/>
        <w:numPr>
          <w:ilvl w:val="0"/>
          <w:numId w:val="5"/>
        </w:numPr>
        <w:spacing w:after="120" w:line="240" w:lineRule="auto"/>
        <w:jc w:val="both"/>
        <w:rPr>
          <w:sz w:val="24"/>
          <w:szCs w:val="24"/>
          <w:lang w:val="en-US"/>
        </w:rPr>
      </w:pPr>
      <w:r w:rsidRPr="00C5688E">
        <w:rPr>
          <w:sz w:val="24"/>
          <w:szCs w:val="24"/>
          <w:lang w:val="en-US"/>
        </w:rPr>
        <w:t xml:space="preserve">Assist </w:t>
      </w:r>
      <w:r w:rsidR="00942CF6" w:rsidRPr="00C5688E">
        <w:rPr>
          <w:sz w:val="24"/>
          <w:szCs w:val="24"/>
          <w:lang w:val="en-US"/>
        </w:rPr>
        <w:t xml:space="preserve">in </w:t>
      </w:r>
      <w:r w:rsidRPr="00C5688E">
        <w:rPr>
          <w:sz w:val="24"/>
          <w:szCs w:val="24"/>
          <w:lang w:val="en-US"/>
        </w:rPr>
        <w:t>the operationalization of a Teachers’ Motivation Framework for Africa, cur</w:t>
      </w:r>
      <w:r w:rsidR="00F95472" w:rsidRPr="00C5688E">
        <w:rPr>
          <w:sz w:val="24"/>
          <w:szCs w:val="24"/>
          <w:lang w:val="en-US"/>
        </w:rPr>
        <w:t>rently being developed by IICBA.</w:t>
      </w:r>
    </w:p>
    <w:p w14:paraId="12FF0D5F" w14:textId="12C6D075" w:rsidR="00EE4A88" w:rsidRPr="00C5688E" w:rsidRDefault="00514776" w:rsidP="00C5688E">
      <w:pPr>
        <w:pStyle w:val="ListParagraph"/>
        <w:numPr>
          <w:ilvl w:val="0"/>
          <w:numId w:val="5"/>
        </w:numPr>
        <w:spacing w:after="120" w:line="240" w:lineRule="auto"/>
        <w:jc w:val="both"/>
        <w:rPr>
          <w:sz w:val="24"/>
          <w:szCs w:val="24"/>
          <w:lang w:val="en-US"/>
        </w:rPr>
      </w:pPr>
      <w:r w:rsidRPr="00C5688E">
        <w:rPr>
          <w:sz w:val="24"/>
          <w:szCs w:val="24"/>
          <w:lang w:val="en-US"/>
        </w:rPr>
        <w:t xml:space="preserve">Assist </w:t>
      </w:r>
      <w:r w:rsidR="00942CF6" w:rsidRPr="00C5688E">
        <w:rPr>
          <w:sz w:val="24"/>
          <w:szCs w:val="24"/>
          <w:lang w:val="en-US"/>
        </w:rPr>
        <w:t xml:space="preserve">in </w:t>
      </w:r>
      <w:r w:rsidRPr="00C5688E">
        <w:rPr>
          <w:sz w:val="24"/>
          <w:szCs w:val="24"/>
          <w:lang w:val="en-US"/>
        </w:rPr>
        <w:t>producing</w:t>
      </w:r>
      <w:r w:rsidR="00EE4A88" w:rsidRPr="00C5688E">
        <w:rPr>
          <w:sz w:val="24"/>
          <w:szCs w:val="24"/>
          <w:lang w:val="en-US"/>
        </w:rPr>
        <w:t xml:space="preserve"> papers, reports, policy brief</w:t>
      </w:r>
      <w:r w:rsidR="00942CF6" w:rsidRPr="00C5688E">
        <w:rPr>
          <w:sz w:val="24"/>
          <w:szCs w:val="24"/>
          <w:lang w:val="en-US"/>
        </w:rPr>
        <w:t>ing</w:t>
      </w:r>
      <w:r w:rsidR="00EE4A88" w:rsidRPr="00C5688E">
        <w:rPr>
          <w:sz w:val="24"/>
          <w:szCs w:val="24"/>
          <w:lang w:val="en-US"/>
        </w:rPr>
        <w:t>s informed by the findings on the conducted analytical work</w:t>
      </w:r>
      <w:r w:rsidR="00F95472" w:rsidRPr="00C5688E">
        <w:rPr>
          <w:sz w:val="24"/>
          <w:szCs w:val="24"/>
          <w:lang w:val="en-US"/>
        </w:rPr>
        <w:t>.</w:t>
      </w:r>
    </w:p>
    <w:p w14:paraId="39E84992" w14:textId="3A61E6EB" w:rsidR="00C42777" w:rsidRPr="00C5688E" w:rsidRDefault="00C42777" w:rsidP="00C5688E">
      <w:pPr>
        <w:pStyle w:val="ListParagraph"/>
        <w:numPr>
          <w:ilvl w:val="0"/>
          <w:numId w:val="5"/>
        </w:numPr>
        <w:spacing w:after="120" w:line="240" w:lineRule="auto"/>
        <w:jc w:val="both"/>
        <w:rPr>
          <w:sz w:val="24"/>
          <w:szCs w:val="24"/>
          <w:lang w:val="en-US"/>
        </w:rPr>
      </w:pPr>
      <w:r w:rsidRPr="00C5688E">
        <w:rPr>
          <w:sz w:val="24"/>
          <w:szCs w:val="24"/>
          <w:lang w:val="en-US"/>
        </w:rPr>
        <w:t>Contribute to deepen</w:t>
      </w:r>
      <w:r w:rsidR="00942CF6" w:rsidRPr="00C5688E">
        <w:rPr>
          <w:sz w:val="24"/>
          <w:szCs w:val="24"/>
          <w:lang w:val="en-US"/>
        </w:rPr>
        <w:t>ing</w:t>
      </w:r>
      <w:r w:rsidRPr="00C5688E">
        <w:rPr>
          <w:sz w:val="24"/>
          <w:szCs w:val="24"/>
          <w:lang w:val="en-US"/>
        </w:rPr>
        <w:t xml:space="preserve"> the understanding of teacher education institutions profile, including the tutors.</w:t>
      </w:r>
    </w:p>
    <w:p w14:paraId="2A5EAA33" w14:textId="03409C96" w:rsidR="00C42777" w:rsidRPr="00C5688E" w:rsidRDefault="00C42777" w:rsidP="00C5688E">
      <w:pPr>
        <w:pStyle w:val="ListParagraph"/>
        <w:numPr>
          <w:ilvl w:val="0"/>
          <w:numId w:val="5"/>
        </w:numPr>
        <w:spacing w:after="120" w:line="240" w:lineRule="auto"/>
        <w:jc w:val="both"/>
        <w:rPr>
          <w:sz w:val="24"/>
          <w:szCs w:val="24"/>
          <w:lang w:val="en-US"/>
        </w:rPr>
      </w:pPr>
      <w:r w:rsidRPr="00C5688E">
        <w:rPr>
          <w:sz w:val="24"/>
          <w:szCs w:val="24"/>
          <w:lang w:val="en-US"/>
        </w:rPr>
        <w:t xml:space="preserve">Contribute to needs assessment and identification of areas in need in teacher education and development.  </w:t>
      </w:r>
    </w:p>
    <w:p w14:paraId="60C3D984" w14:textId="5E0A7898" w:rsidR="00C42777" w:rsidRPr="00C5688E" w:rsidRDefault="00C42777" w:rsidP="00C5688E">
      <w:pPr>
        <w:pStyle w:val="ListParagraph"/>
        <w:numPr>
          <w:ilvl w:val="0"/>
          <w:numId w:val="5"/>
        </w:numPr>
        <w:spacing w:after="120" w:line="240" w:lineRule="auto"/>
        <w:jc w:val="both"/>
        <w:rPr>
          <w:sz w:val="24"/>
          <w:szCs w:val="24"/>
          <w:lang w:val="en-US"/>
        </w:rPr>
      </w:pPr>
      <w:r w:rsidRPr="00C5688E">
        <w:rPr>
          <w:sz w:val="24"/>
          <w:szCs w:val="24"/>
          <w:lang w:val="en-US"/>
        </w:rPr>
        <w:t>Contribute to knowledge management and dissemination.</w:t>
      </w:r>
    </w:p>
    <w:p w14:paraId="1C446646" w14:textId="0A42560C" w:rsidR="00413207" w:rsidRPr="00C5688E" w:rsidRDefault="00C42777" w:rsidP="00C5688E">
      <w:pPr>
        <w:pStyle w:val="ListParagraph"/>
        <w:numPr>
          <w:ilvl w:val="0"/>
          <w:numId w:val="5"/>
        </w:numPr>
        <w:spacing w:after="120" w:line="240" w:lineRule="auto"/>
        <w:jc w:val="both"/>
        <w:rPr>
          <w:sz w:val="24"/>
          <w:szCs w:val="24"/>
          <w:lang w:val="en-US"/>
        </w:rPr>
      </w:pPr>
      <w:r w:rsidRPr="00C5688E">
        <w:rPr>
          <w:sz w:val="24"/>
          <w:szCs w:val="24"/>
          <w:lang w:val="en-US"/>
        </w:rPr>
        <w:t xml:space="preserve">Perform any other activities and tasks that may be required to ensure the success of the </w:t>
      </w:r>
      <w:r w:rsidR="00F95472" w:rsidRPr="00C5688E">
        <w:rPr>
          <w:sz w:val="24"/>
          <w:szCs w:val="24"/>
          <w:lang w:val="en-US"/>
        </w:rPr>
        <w:t xml:space="preserve">IICBA </w:t>
      </w:r>
      <w:r w:rsidRPr="00C5688E">
        <w:rPr>
          <w:sz w:val="24"/>
          <w:szCs w:val="24"/>
          <w:lang w:val="en-US"/>
        </w:rPr>
        <w:t>work</w:t>
      </w:r>
      <w:r w:rsidR="00F95472" w:rsidRPr="00C5688E">
        <w:rPr>
          <w:sz w:val="24"/>
          <w:szCs w:val="24"/>
          <w:lang w:val="en-US"/>
        </w:rPr>
        <w:t>.</w:t>
      </w:r>
    </w:p>
    <w:p w14:paraId="1C446647" w14:textId="77777777" w:rsidR="00413207" w:rsidRPr="00413207" w:rsidRDefault="00413207" w:rsidP="00C5688E">
      <w:pPr>
        <w:shd w:val="clear" w:color="auto" w:fill="D9D9D9"/>
        <w:spacing w:after="120" w:line="240" w:lineRule="auto"/>
        <w:ind w:right="22"/>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1C446648" w14:textId="37F085F7" w:rsidR="00413207" w:rsidRPr="00236934" w:rsidRDefault="00413207" w:rsidP="00C5688E">
      <w:pPr>
        <w:spacing w:after="120" w:line="240" w:lineRule="auto"/>
        <w:jc w:val="both"/>
        <w:rPr>
          <w:sz w:val="24"/>
          <w:szCs w:val="24"/>
          <w:lang w:val="en-US"/>
        </w:rPr>
      </w:pPr>
      <w:r w:rsidRPr="00236934">
        <w:rPr>
          <w:b/>
          <w:sz w:val="24"/>
          <w:szCs w:val="24"/>
          <w:lang w:val="en-US"/>
        </w:rPr>
        <w:t>Education:</w:t>
      </w:r>
      <w:r w:rsidR="00C5688E">
        <w:rPr>
          <w:sz w:val="24"/>
          <w:szCs w:val="24"/>
          <w:lang w:val="en-US"/>
        </w:rPr>
        <w:t xml:space="preserve"> </w:t>
      </w:r>
      <w:r w:rsidR="00F95472">
        <w:rPr>
          <w:sz w:val="24"/>
          <w:szCs w:val="24"/>
          <w:lang w:val="en-US"/>
        </w:rPr>
        <w:t>MA in education</w:t>
      </w:r>
      <w:r w:rsidR="00514776">
        <w:rPr>
          <w:sz w:val="24"/>
          <w:szCs w:val="24"/>
          <w:lang w:val="en-US"/>
        </w:rPr>
        <w:t xml:space="preserve"> in education, </w:t>
      </w:r>
      <w:proofErr w:type="gramStart"/>
      <w:r w:rsidR="00514776">
        <w:rPr>
          <w:sz w:val="24"/>
          <w:szCs w:val="24"/>
          <w:lang w:val="en-US"/>
        </w:rPr>
        <w:t>development</w:t>
      </w:r>
      <w:proofErr w:type="gramEnd"/>
      <w:r w:rsidR="00514776">
        <w:rPr>
          <w:sz w:val="24"/>
          <w:szCs w:val="24"/>
          <w:lang w:val="en-US"/>
        </w:rPr>
        <w:t xml:space="preserve"> or other social science subjects</w:t>
      </w:r>
      <w:r w:rsidR="00F95472">
        <w:rPr>
          <w:sz w:val="24"/>
          <w:szCs w:val="24"/>
          <w:lang w:val="en-US"/>
        </w:rPr>
        <w:t xml:space="preserve">, preferably in the fields of teacher education and management. </w:t>
      </w:r>
    </w:p>
    <w:p w14:paraId="1C446649" w14:textId="42EDF324" w:rsidR="00413207" w:rsidRPr="00236934" w:rsidRDefault="00413207" w:rsidP="00C5688E">
      <w:pPr>
        <w:spacing w:after="120" w:line="240" w:lineRule="auto"/>
        <w:jc w:val="both"/>
        <w:rPr>
          <w:sz w:val="24"/>
          <w:szCs w:val="24"/>
          <w:lang w:val="en-US"/>
        </w:rPr>
      </w:pPr>
      <w:r w:rsidRPr="00236934">
        <w:rPr>
          <w:b/>
          <w:sz w:val="24"/>
          <w:szCs w:val="24"/>
          <w:lang w:val="en-US"/>
        </w:rPr>
        <w:t>Work experience:</w:t>
      </w:r>
      <w:r w:rsidR="00F95472">
        <w:rPr>
          <w:b/>
          <w:sz w:val="24"/>
          <w:szCs w:val="24"/>
          <w:lang w:val="en-US"/>
        </w:rPr>
        <w:t xml:space="preserve"> </w:t>
      </w:r>
      <w:r w:rsidR="001F50CB" w:rsidRPr="00942CF6">
        <w:rPr>
          <w:sz w:val="24"/>
          <w:szCs w:val="24"/>
          <w:lang w:val="en-GB"/>
        </w:rPr>
        <w:t>Three years of work experience, preferably one year at the international level.</w:t>
      </w:r>
    </w:p>
    <w:p w14:paraId="1C44664A" w14:textId="0F204148" w:rsidR="00413207" w:rsidRPr="00236934" w:rsidRDefault="00413207" w:rsidP="00C5688E">
      <w:pPr>
        <w:spacing w:after="120" w:line="240" w:lineRule="auto"/>
        <w:jc w:val="both"/>
        <w:rPr>
          <w:sz w:val="24"/>
          <w:szCs w:val="24"/>
          <w:lang w:val="en-US"/>
        </w:rPr>
      </w:pPr>
      <w:r w:rsidRPr="00236934">
        <w:rPr>
          <w:b/>
          <w:sz w:val="24"/>
          <w:szCs w:val="24"/>
          <w:lang w:val="en-US"/>
        </w:rPr>
        <w:t>Competencies and skills:</w:t>
      </w:r>
      <w:r w:rsidR="00F95472">
        <w:rPr>
          <w:b/>
          <w:sz w:val="24"/>
          <w:szCs w:val="24"/>
          <w:lang w:val="en-US"/>
        </w:rPr>
        <w:t xml:space="preserve"> </w:t>
      </w:r>
      <w:r w:rsidR="002E54A0" w:rsidRPr="002E54A0">
        <w:rPr>
          <w:sz w:val="24"/>
          <w:szCs w:val="24"/>
          <w:lang w:val="en-US"/>
        </w:rPr>
        <w:t>Creativity and Innovation, communication, teamwork, technological awareness, building partnerships.</w:t>
      </w:r>
      <w:r w:rsidR="002E54A0">
        <w:rPr>
          <w:b/>
          <w:sz w:val="24"/>
          <w:szCs w:val="24"/>
          <w:lang w:val="en-US"/>
        </w:rPr>
        <w:t xml:space="preserve"> </w:t>
      </w:r>
    </w:p>
    <w:p w14:paraId="1C44664C" w14:textId="0D541B3D" w:rsidR="008629A9" w:rsidRPr="00C5688E" w:rsidRDefault="00413207" w:rsidP="00C5688E">
      <w:pPr>
        <w:spacing w:after="120" w:line="240" w:lineRule="auto"/>
        <w:jc w:val="both"/>
        <w:rPr>
          <w:sz w:val="24"/>
          <w:szCs w:val="24"/>
          <w:lang w:val="en-US"/>
        </w:rPr>
      </w:pPr>
      <w:r w:rsidRPr="00236934">
        <w:rPr>
          <w:b/>
          <w:sz w:val="24"/>
          <w:szCs w:val="24"/>
          <w:lang w:val="en-US"/>
        </w:rPr>
        <w:t>Languages:</w:t>
      </w:r>
      <w:r w:rsidR="006C2AC4" w:rsidRPr="00236934">
        <w:rPr>
          <w:sz w:val="24"/>
          <w:szCs w:val="24"/>
          <w:lang w:val="en-US"/>
        </w:rPr>
        <w:t xml:space="preserve"> </w:t>
      </w:r>
      <w:r w:rsidR="00F95472">
        <w:rPr>
          <w:sz w:val="24"/>
          <w:szCs w:val="24"/>
          <w:lang w:val="en-US"/>
        </w:rPr>
        <w:t xml:space="preserve"> Good command of English, written and spoken</w:t>
      </w:r>
      <w:r w:rsidR="00B03501">
        <w:rPr>
          <w:sz w:val="24"/>
          <w:szCs w:val="24"/>
          <w:lang w:val="en-US"/>
        </w:rPr>
        <w:t>, is essential</w:t>
      </w:r>
      <w:r w:rsidR="00F95472">
        <w:rPr>
          <w:sz w:val="24"/>
          <w:szCs w:val="24"/>
          <w:lang w:val="en-US"/>
        </w:rPr>
        <w:t xml:space="preserve">. </w:t>
      </w:r>
      <w:r w:rsidR="00CC53AA">
        <w:rPr>
          <w:sz w:val="24"/>
          <w:szCs w:val="24"/>
          <w:lang w:val="en-US"/>
        </w:rPr>
        <w:t xml:space="preserve">French and other languages used in Africa </w:t>
      </w:r>
      <w:r w:rsidR="00F95472">
        <w:rPr>
          <w:sz w:val="24"/>
          <w:szCs w:val="24"/>
          <w:lang w:val="en-US"/>
        </w:rPr>
        <w:t>will be an asset.</w:t>
      </w:r>
    </w:p>
    <w:p w14:paraId="1C44664D" w14:textId="77777777" w:rsidR="008629A9" w:rsidRPr="00413207" w:rsidRDefault="008629A9" w:rsidP="00C5688E">
      <w:pPr>
        <w:shd w:val="clear" w:color="auto" w:fill="D9D9D9"/>
        <w:spacing w:after="120" w:line="240" w:lineRule="auto"/>
        <w:ind w:right="22"/>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1DF05182" w14:textId="4441A5AB" w:rsidR="002E54A0" w:rsidRDefault="002E54A0" w:rsidP="00C5688E">
      <w:pPr>
        <w:spacing w:after="120" w:line="240" w:lineRule="auto"/>
        <w:jc w:val="both"/>
        <w:rPr>
          <w:sz w:val="24"/>
          <w:szCs w:val="24"/>
          <w:lang w:val="en-US"/>
        </w:rPr>
      </w:pPr>
      <w:r w:rsidRPr="002E54A0">
        <w:rPr>
          <w:sz w:val="24"/>
          <w:szCs w:val="24"/>
          <w:lang w:val="en-US"/>
        </w:rPr>
        <w:t xml:space="preserve">IICBA </w:t>
      </w:r>
      <w:r>
        <w:rPr>
          <w:sz w:val="24"/>
          <w:szCs w:val="24"/>
          <w:lang w:val="en-US"/>
        </w:rPr>
        <w:t xml:space="preserve">assumes itself as a learning organization, meaning that it strives to change/transform its </w:t>
      </w:r>
      <w:r w:rsidR="006D73D0">
        <w:rPr>
          <w:sz w:val="24"/>
          <w:szCs w:val="24"/>
          <w:lang w:val="en-US"/>
        </w:rPr>
        <w:t>behaviors and mind-set as result of experience amassed over years.</w:t>
      </w:r>
    </w:p>
    <w:p w14:paraId="257D7587" w14:textId="46FBE3E2" w:rsidR="006D73D0" w:rsidRDefault="006D73D0" w:rsidP="00C5688E">
      <w:pPr>
        <w:spacing w:after="120" w:line="240" w:lineRule="auto"/>
        <w:jc w:val="both"/>
        <w:rPr>
          <w:sz w:val="24"/>
          <w:szCs w:val="24"/>
          <w:lang w:val="en-US"/>
        </w:rPr>
      </w:pPr>
      <w:r>
        <w:rPr>
          <w:sz w:val="24"/>
          <w:szCs w:val="24"/>
          <w:lang w:val="en-US"/>
        </w:rPr>
        <w:t>While IICBA is willing to provide new or additional learning opportunities to the JPO, it is also keen to learn from the JPO experiences.</w:t>
      </w:r>
    </w:p>
    <w:p w14:paraId="17A23348" w14:textId="74E3D354" w:rsidR="006D73D0" w:rsidRDefault="006D73D0" w:rsidP="00C5688E">
      <w:pPr>
        <w:spacing w:after="120" w:line="240" w:lineRule="auto"/>
        <w:jc w:val="both"/>
        <w:rPr>
          <w:sz w:val="24"/>
          <w:szCs w:val="24"/>
          <w:lang w:val="en-US"/>
        </w:rPr>
      </w:pPr>
      <w:r>
        <w:rPr>
          <w:sz w:val="24"/>
          <w:szCs w:val="24"/>
          <w:lang w:val="en-US"/>
        </w:rPr>
        <w:t>The assignment will provide JPO the learning elements described below:</w:t>
      </w:r>
    </w:p>
    <w:p w14:paraId="48622F17" w14:textId="2312739D" w:rsidR="006D73D0" w:rsidRPr="00C5688E" w:rsidRDefault="006D73D0" w:rsidP="00C5688E">
      <w:pPr>
        <w:pStyle w:val="ListParagraph"/>
        <w:numPr>
          <w:ilvl w:val="0"/>
          <w:numId w:val="6"/>
        </w:numPr>
        <w:spacing w:after="120" w:line="240" w:lineRule="auto"/>
        <w:jc w:val="both"/>
        <w:rPr>
          <w:sz w:val="24"/>
          <w:szCs w:val="24"/>
          <w:lang w:val="en-US"/>
        </w:rPr>
      </w:pPr>
      <w:r w:rsidRPr="00C5688E">
        <w:rPr>
          <w:sz w:val="24"/>
          <w:szCs w:val="24"/>
          <w:lang w:val="en-US"/>
        </w:rPr>
        <w:t>Deep</w:t>
      </w:r>
      <w:r w:rsidR="00B03501" w:rsidRPr="00C5688E">
        <w:rPr>
          <w:sz w:val="24"/>
          <w:szCs w:val="24"/>
          <w:lang w:val="en-US"/>
        </w:rPr>
        <w:t>en</w:t>
      </w:r>
      <w:r w:rsidRPr="00C5688E">
        <w:rPr>
          <w:sz w:val="24"/>
          <w:szCs w:val="24"/>
          <w:lang w:val="en-US"/>
        </w:rPr>
        <w:t xml:space="preserve"> the understanding of educational systems and teacher education from the African perspective.</w:t>
      </w:r>
    </w:p>
    <w:p w14:paraId="36ABD92A" w14:textId="77777777" w:rsidR="00106B00" w:rsidRPr="00C5688E" w:rsidRDefault="006D73D0" w:rsidP="00C5688E">
      <w:pPr>
        <w:pStyle w:val="ListParagraph"/>
        <w:numPr>
          <w:ilvl w:val="0"/>
          <w:numId w:val="6"/>
        </w:numPr>
        <w:spacing w:after="120" w:line="240" w:lineRule="auto"/>
        <w:jc w:val="both"/>
        <w:rPr>
          <w:sz w:val="24"/>
          <w:szCs w:val="24"/>
          <w:lang w:val="en-US"/>
        </w:rPr>
      </w:pPr>
      <w:r w:rsidRPr="00C5688E">
        <w:rPr>
          <w:sz w:val="24"/>
          <w:szCs w:val="24"/>
          <w:lang w:val="en-US"/>
        </w:rPr>
        <w:t xml:space="preserve">Learn from the IICBA’s core </w:t>
      </w:r>
      <w:proofErr w:type="spellStart"/>
      <w:r w:rsidRPr="00C5688E">
        <w:rPr>
          <w:sz w:val="24"/>
          <w:szCs w:val="24"/>
          <w:lang w:val="en-US"/>
        </w:rPr>
        <w:t>program</w:t>
      </w:r>
      <w:r w:rsidR="00106B00" w:rsidRPr="00C5688E">
        <w:rPr>
          <w:sz w:val="24"/>
          <w:szCs w:val="24"/>
          <w:lang w:val="en-US"/>
        </w:rPr>
        <w:t>me</w:t>
      </w:r>
      <w:proofErr w:type="spellEnd"/>
      <w:r w:rsidR="00106B00" w:rsidRPr="00C5688E">
        <w:rPr>
          <w:sz w:val="24"/>
          <w:szCs w:val="24"/>
          <w:lang w:val="en-US"/>
        </w:rPr>
        <w:t xml:space="preserve"> how it intends to use teachers and teacher education to contribute to the accomplishment of the SDG4 in Africa.</w:t>
      </w:r>
    </w:p>
    <w:p w14:paraId="4AF7B2F7" w14:textId="77777777" w:rsidR="00106B00" w:rsidRPr="00C5688E" w:rsidRDefault="00106B00" w:rsidP="00C5688E">
      <w:pPr>
        <w:pStyle w:val="ListParagraph"/>
        <w:numPr>
          <w:ilvl w:val="0"/>
          <w:numId w:val="6"/>
        </w:numPr>
        <w:spacing w:after="120" w:line="240" w:lineRule="auto"/>
        <w:jc w:val="both"/>
        <w:rPr>
          <w:sz w:val="24"/>
          <w:szCs w:val="24"/>
          <w:lang w:val="en-US"/>
        </w:rPr>
      </w:pPr>
      <w:r w:rsidRPr="00C5688E">
        <w:rPr>
          <w:sz w:val="24"/>
          <w:szCs w:val="24"/>
          <w:lang w:val="en-US"/>
        </w:rPr>
        <w:t>Understand the African policy agenda (agenda 2063 and CESA 2016-2025) and its links with the SDG Framework.</w:t>
      </w:r>
    </w:p>
    <w:p w14:paraId="1E643261" w14:textId="25782A5A" w:rsidR="00106B00" w:rsidRPr="00C5688E" w:rsidRDefault="00942CF6" w:rsidP="00C5688E">
      <w:pPr>
        <w:pStyle w:val="ListParagraph"/>
        <w:numPr>
          <w:ilvl w:val="0"/>
          <w:numId w:val="6"/>
        </w:numPr>
        <w:spacing w:after="120" w:line="240" w:lineRule="auto"/>
        <w:jc w:val="both"/>
        <w:rPr>
          <w:sz w:val="24"/>
          <w:szCs w:val="24"/>
          <w:lang w:val="en-US"/>
        </w:rPr>
      </w:pPr>
      <w:r w:rsidRPr="00C5688E">
        <w:rPr>
          <w:sz w:val="24"/>
          <w:szCs w:val="24"/>
          <w:lang w:val="en-US"/>
        </w:rPr>
        <w:t>Benefit from</w:t>
      </w:r>
      <w:r w:rsidR="00106B00" w:rsidRPr="00C5688E">
        <w:rPr>
          <w:sz w:val="24"/>
          <w:szCs w:val="24"/>
          <w:lang w:val="en-US"/>
        </w:rPr>
        <w:t xml:space="preserve"> the IICBA convening power to interact with Member States and other national, </w:t>
      </w:r>
      <w:proofErr w:type="gramStart"/>
      <w:r w:rsidR="00106B00" w:rsidRPr="00C5688E">
        <w:rPr>
          <w:sz w:val="24"/>
          <w:szCs w:val="24"/>
          <w:lang w:val="en-US"/>
        </w:rPr>
        <w:t>regional</w:t>
      </w:r>
      <w:proofErr w:type="gramEnd"/>
      <w:r w:rsidR="00106B00" w:rsidRPr="00C5688E">
        <w:rPr>
          <w:sz w:val="24"/>
          <w:szCs w:val="24"/>
          <w:lang w:val="en-US"/>
        </w:rPr>
        <w:t xml:space="preserve"> and international education stakeholders.</w:t>
      </w:r>
    </w:p>
    <w:p w14:paraId="14BAD1E0" w14:textId="5798338D" w:rsidR="006D73D0" w:rsidRPr="00C5688E" w:rsidRDefault="00106B00" w:rsidP="00C5688E">
      <w:pPr>
        <w:pStyle w:val="ListParagraph"/>
        <w:numPr>
          <w:ilvl w:val="0"/>
          <w:numId w:val="6"/>
        </w:numPr>
        <w:spacing w:after="120" w:line="240" w:lineRule="auto"/>
        <w:jc w:val="both"/>
        <w:rPr>
          <w:sz w:val="24"/>
          <w:szCs w:val="24"/>
          <w:lang w:val="en-US"/>
        </w:rPr>
      </w:pPr>
      <w:r w:rsidRPr="00C5688E">
        <w:rPr>
          <w:sz w:val="24"/>
          <w:szCs w:val="24"/>
          <w:lang w:val="en-US"/>
        </w:rPr>
        <w:t xml:space="preserve">Understand specific issues and challenges facing African education systems.   </w:t>
      </w:r>
    </w:p>
    <w:p w14:paraId="1C44664F" w14:textId="77777777" w:rsidR="008629A9" w:rsidRDefault="008629A9" w:rsidP="008629A9">
      <w:pPr>
        <w:spacing w:after="120" w:line="240" w:lineRule="auto"/>
        <w:ind w:firstLine="709"/>
        <w:rPr>
          <w:i/>
          <w:sz w:val="24"/>
          <w:szCs w:val="24"/>
          <w:lang w:val="en-US"/>
        </w:rPr>
      </w:pPr>
    </w:p>
    <w:p w14:paraId="4C7A60A1" w14:textId="77777777" w:rsidR="00C5688E" w:rsidRDefault="00C5688E" w:rsidP="008629A9">
      <w:pPr>
        <w:spacing w:after="120" w:line="240" w:lineRule="auto"/>
        <w:ind w:firstLine="709"/>
        <w:rPr>
          <w:i/>
          <w:sz w:val="24"/>
          <w:szCs w:val="24"/>
          <w:lang w:val="en-US"/>
        </w:rPr>
      </w:pPr>
    </w:p>
    <w:p w14:paraId="7C3D1BCB" w14:textId="77777777" w:rsidR="00C5688E" w:rsidRPr="008629A9" w:rsidRDefault="00C5688E" w:rsidP="008629A9">
      <w:pPr>
        <w:spacing w:after="120" w:line="240" w:lineRule="auto"/>
        <w:ind w:firstLine="709"/>
        <w:rPr>
          <w:i/>
          <w:sz w:val="24"/>
          <w:szCs w:val="24"/>
          <w:lang w:val="en-US"/>
        </w:rPr>
      </w:pPr>
    </w:p>
    <w:p w14:paraId="1C446650" w14:textId="77777777" w:rsidR="008629A9" w:rsidRPr="00413207" w:rsidRDefault="008629A9" w:rsidP="008629A9">
      <w:pPr>
        <w:shd w:val="clear" w:color="auto" w:fill="D9D9D9"/>
        <w:spacing w:after="120" w:line="240" w:lineRule="auto"/>
        <w:ind w:left="240" w:right="20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lastRenderedPageBreak/>
        <w:t>BACKGROUND INFORMATION</w:t>
      </w:r>
    </w:p>
    <w:p w14:paraId="1C446651" w14:textId="622613CC" w:rsidR="008629A9" w:rsidRDefault="00146495" w:rsidP="00C5688E">
      <w:pPr>
        <w:spacing w:after="120" w:line="240" w:lineRule="auto"/>
        <w:jc w:val="both"/>
        <w:rPr>
          <w:sz w:val="24"/>
          <w:szCs w:val="24"/>
          <w:lang w:val="en-US"/>
        </w:rPr>
      </w:pPr>
      <w:r w:rsidRPr="00146495">
        <w:rPr>
          <w:sz w:val="24"/>
          <w:szCs w:val="24"/>
          <w:lang w:val="en-US"/>
        </w:rPr>
        <w:t xml:space="preserve">IICBA’s </w:t>
      </w:r>
      <w:r>
        <w:rPr>
          <w:sz w:val="24"/>
          <w:szCs w:val="24"/>
          <w:lang w:val="en-US"/>
        </w:rPr>
        <w:t>Programme is structured around three interconnected pillars: Capacity Building Policy Development and Research. Consist</w:t>
      </w:r>
      <w:r w:rsidR="00942CF6">
        <w:rPr>
          <w:sz w:val="24"/>
          <w:szCs w:val="24"/>
          <w:lang w:val="en-US"/>
        </w:rPr>
        <w:t>ing</w:t>
      </w:r>
      <w:r>
        <w:rPr>
          <w:sz w:val="24"/>
          <w:szCs w:val="24"/>
          <w:lang w:val="en-US"/>
        </w:rPr>
        <w:t xml:space="preserve"> with UNESCO strategic orientations, Africa and Gender Equality are priorities. IICBA aligns its work along the two defined priorities.</w:t>
      </w:r>
    </w:p>
    <w:p w14:paraId="6F8198E8" w14:textId="2255F816" w:rsidR="00146495" w:rsidRDefault="00146495" w:rsidP="00C5688E">
      <w:pPr>
        <w:spacing w:after="120" w:line="240" w:lineRule="auto"/>
        <w:jc w:val="both"/>
        <w:rPr>
          <w:sz w:val="24"/>
          <w:szCs w:val="24"/>
          <w:lang w:val="en-US"/>
        </w:rPr>
      </w:pPr>
      <w:r>
        <w:rPr>
          <w:sz w:val="24"/>
          <w:szCs w:val="24"/>
          <w:lang w:val="en-US"/>
        </w:rPr>
        <w:t xml:space="preserve">Areas of intervention </w:t>
      </w:r>
      <w:proofErr w:type="gramStart"/>
      <w:r>
        <w:rPr>
          <w:sz w:val="24"/>
          <w:szCs w:val="24"/>
          <w:lang w:val="en-US"/>
        </w:rPr>
        <w:t>include:</w:t>
      </w:r>
      <w:proofErr w:type="gramEnd"/>
      <w:r>
        <w:rPr>
          <w:sz w:val="24"/>
          <w:szCs w:val="24"/>
          <w:lang w:val="en-US"/>
        </w:rPr>
        <w:t xml:space="preserve"> Teacher Education Policy formulation and implementation; </w:t>
      </w:r>
      <w:r w:rsidR="007A1BCE">
        <w:rPr>
          <w:sz w:val="24"/>
          <w:szCs w:val="24"/>
          <w:lang w:val="en-US"/>
        </w:rPr>
        <w:t>teachers’</w:t>
      </w:r>
      <w:r>
        <w:rPr>
          <w:sz w:val="24"/>
          <w:szCs w:val="24"/>
          <w:lang w:val="en-US"/>
        </w:rPr>
        <w:t xml:space="preserve"> professional standards setting</w:t>
      </w:r>
      <w:r w:rsidR="007A1BCE">
        <w:rPr>
          <w:sz w:val="24"/>
          <w:szCs w:val="24"/>
          <w:lang w:val="en-US"/>
        </w:rPr>
        <w:t xml:space="preserve"> and teacher education curriculum harmonization; development of Teacher Motivation frameworks; Teacher Support for Education in Emergencies; Technologies and ICT integration in Teaching and STEM.</w:t>
      </w:r>
    </w:p>
    <w:p w14:paraId="571B1718" w14:textId="30BC1FA2" w:rsidR="007A1BCE" w:rsidRDefault="007A1BCE" w:rsidP="00C5688E">
      <w:pPr>
        <w:spacing w:after="120" w:line="240" w:lineRule="auto"/>
        <w:jc w:val="both"/>
        <w:rPr>
          <w:sz w:val="24"/>
          <w:szCs w:val="24"/>
          <w:lang w:val="en-US"/>
        </w:rPr>
      </w:pPr>
      <w:r>
        <w:rPr>
          <w:sz w:val="24"/>
          <w:szCs w:val="24"/>
          <w:lang w:val="en-US"/>
        </w:rPr>
        <w:t>More recently, IICBA</w:t>
      </w:r>
      <w:r w:rsidR="00942CF6">
        <w:rPr>
          <w:sz w:val="24"/>
          <w:szCs w:val="24"/>
          <w:lang w:val="en-US"/>
        </w:rPr>
        <w:t xml:space="preserve">’s </w:t>
      </w:r>
      <w:r>
        <w:rPr>
          <w:sz w:val="24"/>
          <w:szCs w:val="24"/>
          <w:lang w:val="en-US"/>
        </w:rPr>
        <w:t>work has also encompassed critical areas such as: Prevention of Violent Extremism; Early Childhood Education; Peace Education, all of which are addressed from teachers’ perspective ensuring that they are equipped with knowledge and skills to deliver these matters in the classroom.</w:t>
      </w:r>
    </w:p>
    <w:p w14:paraId="1C446652" w14:textId="2D6872DA" w:rsidR="008629A9" w:rsidRDefault="005812DA" w:rsidP="00C5688E">
      <w:pPr>
        <w:spacing w:after="120" w:line="240" w:lineRule="auto"/>
        <w:rPr>
          <w:i/>
          <w:sz w:val="24"/>
          <w:szCs w:val="24"/>
          <w:lang w:val="en-US"/>
        </w:rPr>
      </w:pPr>
      <w:r w:rsidRPr="005812DA">
        <w:rPr>
          <w:i/>
          <w:sz w:val="24"/>
          <w:szCs w:val="24"/>
          <w:lang w:val="en-US"/>
        </w:rPr>
        <w:t xml:space="preserve">For more information, please consult </w:t>
      </w:r>
      <w:hyperlink r:id="rId12" w:history="1">
        <w:r w:rsidR="0095073F" w:rsidRPr="0007694F">
          <w:rPr>
            <w:rStyle w:val="Hyperlink"/>
            <w:i/>
            <w:sz w:val="24"/>
            <w:szCs w:val="24"/>
            <w:lang w:val="en-US"/>
          </w:rPr>
          <w:t>www.iicba.unesco.org</w:t>
        </w:r>
      </w:hyperlink>
    </w:p>
    <w:p w14:paraId="1C446653" w14:textId="1B0AE8D1" w:rsidR="0043198F" w:rsidRPr="00413207" w:rsidRDefault="00000000" w:rsidP="00C5688E">
      <w:pPr>
        <w:spacing w:after="120" w:line="240" w:lineRule="auto"/>
        <w:rPr>
          <w:sz w:val="24"/>
          <w:szCs w:val="24"/>
          <w:lang w:val="en-US"/>
        </w:rPr>
      </w:pPr>
      <w:hyperlink r:id="rId13" w:history="1">
        <w:r w:rsidR="0095073F" w:rsidRPr="0007694F">
          <w:rPr>
            <w:rStyle w:val="Hyperlink"/>
            <w:i/>
            <w:sz w:val="24"/>
            <w:szCs w:val="24"/>
            <w:lang w:val="en-US"/>
          </w:rPr>
          <w:t>https://www.youtube.com/user/unescoiicba</w:t>
        </w:r>
      </w:hyperlink>
      <w:r w:rsidR="0095073F">
        <w:rPr>
          <w:i/>
          <w:sz w:val="24"/>
          <w:szCs w:val="24"/>
          <w:lang w:val="en-US"/>
        </w:rPr>
        <w:t xml:space="preserve"> </w:t>
      </w:r>
      <w:r w:rsidR="004A2639">
        <w:rPr>
          <w:sz w:val="24"/>
          <w:szCs w:val="24"/>
          <w:lang w:val="en-US"/>
        </w:rPr>
        <w:tab/>
      </w:r>
    </w:p>
    <w:sectPr w:rsidR="0043198F" w:rsidRPr="00413207" w:rsidSect="00514776">
      <w:headerReference w:type="default" r:id="rId14"/>
      <w:footerReference w:type="even" r:id="rId15"/>
      <w:footerReference w:type="default" r:id="rId16"/>
      <w:pgSz w:w="11906" w:h="16838"/>
      <w:pgMar w:top="567" w:right="155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43EA" w14:textId="77777777" w:rsidR="00835A79" w:rsidRDefault="00835A79" w:rsidP="00413207">
      <w:pPr>
        <w:spacing w:after="0" w:line="240" w:lineRule="auto"/>
      </w:pPr>
      <w:r>
        <w:separator/>
      </w:r>
    </w:p>
  </w:endnote>
  <w:endnote w:type="continuationSeparator" w:id="0">
    <w:p w14:paraId="005C2108" w14:textId="77777777" w:rsidR="00835A79" w:rsidRDefault="00835A79"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665D" w14:textId="77777777" w:rsidR="00785D64"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44665E" w14:textId="77777777" w:rsidR="00785D64" w:rsidRDefault="00000000"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665F" w14:textId="77777777" w:rsidR="00785D64" w:rsidRDefault="00000000"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3416" w14:textId="77777777" w:rsidR="00835A79" w:rsidRDefault="00835A79" w:rsidP="00413207">
      <w:pPr>
        <w:spacing w:after="0" w:line="240" w:lineRule="auto"/>
      </w:pPr>
      <w:r>
        <w:separator/>
      </w:r>
    </w:p>
  </w:footnote>
  <w:footnote w:type="continuationSeparator" w:id="0">
    <w:p w14:paraId="53B1DFBD" w14:textId="77777777" w:rsidR="00835A79" w:rsidRDefault="00835A79"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665C" w14:textId="2D168A7D" w:rsidR="00C7351D" w:rsidRPr="00D07C06" w:rsidRDefault="00000000" w:rsidP="001F50CB">
    <w:pPr>
      <w:pStyle w:val="Header"/>
      <w:tabs>
        <w:tab w:val="clear" w:pos="9072"/>
        <w:tab w:val="right" w:pos="9780"/>
      </w:tabs>
      <w:jc w:val="right"/>
      <w:rPr>
        <w:rFonts w:ascii="Arial" w:eastAsiaTheme="minorHAnsi" w:hAnsi="Arial"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44AEB"/>
    <w:multiLevelType w:val="hybridMultilevel"/>
    <w:tmpl w:val="E10E7612"/>
    <w:lvl w:ilvl="0" w:tplc="B2FE3F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32D7CE9"/>
    <w:multiLevelType w:val="hybridMultilevel"/>
    <w:tmpl w:val="7F50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3834EF"/>
    <w:multiLevelType w:val="hybridMultilevel"/>
    <w:tmpl w:val="E7D6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954C27"/>
    <w:multiLevelType w:val="hybridMultilevel"/>
    <w:tmpl w:val="71E0FC70"/>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7BF34DF"/>
    <w:multiLevelType w:val="hybridMultilevel"/>
    <w:tmpl w:val="33384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D36D9E"/>
    <w:multiLevelType w:val="hybridMultilevel"/>
    <w:tmpl w:val="2C566E8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386345260">
    <w:abstractNumId w:val="0"/>
  </w:num>
  <w:num w:numId="2" w16cid:durableId="1743331230">
    <w:abstractNumId w:val="5"/>
  </w:num>
  <w:num w:numId="3" w16cid:durableId="1748645790">
    <w:abstractNumId w:val="3"/>
  </w:num>
  <w:num w:numId="4" w16cid:durableId="536627465">
    <w:abstractNumId w:val="4"/>
  </w:num>
  <w:num w:numId="5" w16cid:durableId="1761173888">
    <w:abstractNumId w:val="2"/>
  </w:num>
  <w:num w:numId="6" w16cid:durableId="146361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97913"/>
    <w:rsid w:val="000B394E"/>
    <w:rsid w:val="00106B00"/>
    <w:rsid w:val="00146495"/>
    <w:rsid w:val="00174F58"/>
    <w:rsid w:val="001F50CB"/>
    <w:rsid w:val="00226323"/>
    <w:rsid w:val="0023224F"/>
    <w:rsid w:val="00236934"/>
    <w:rsid w:val="002B1F74"/>
    <w:rsid w:val="002E0E1F"/>
    <w:rsid w:val="002E54A0"/>
    <w:rsid w:val="002F4FC9"/>
    <w:rsid w:val="00375D0D"/>
    <w:rsid w:val="003E39D4"/>
    <w:rsid w:val="00413207"/>
    <w:rsid w:val="0043198F"/>
    <w:rsid w:val="00496A32"/>
    <w:rsid w:val="004A2639"/>
    <w:rsid w:val="005141AC"/>
    <w:rsid w:val="00514776"/>
    <w:rsid w:val="00542F1C"/>
    <w:rsid w:val="00552F46"/>
    <w:rsid w:val="0056501C"/>
    <w:rsid w:val="00575768"/>
    <w:rsid w:val="005812DA"/>
    <w:rsid w:val="005856F5"/>
    <w:rsid w:val="00675088"/>
    <w:rsid w:val="006A59B3"/>
    <w:rsid w:val="006C2AC4"/>
    <w:rsid w:val="006D0823"/>
    <w:rsid w:val="006D117D"/>
    <w:rsid w:val="006D73D0"/>
    <w:rsid w:val="007A1BCE"/>
    <w:rsid w:val="007C2458"/>
    <w:rsid w:val="00835A79"/>
    <w:rsid w:val="008629A9"/>
    <w:rsid w:val="0086500D"/>
    <w:rsid w:val="00890C93"/>
    <w:rsid w:val="008A383A"/>
    <w:rsid w:val="008B11F1"/>
    <w:rsid w:val="00942CF6"/>
    <w:rsid w:val="0095073F"/>
    <w:rsid w:val="009828C1"/>
    <w:rsid w:val="00A539E9"/>
    <w:rsid w:val="00AD4676"/>
    <w:rsid w:val="00B03501"/>
    <w:rsid w:val="00B51806"/>
    <w:rsid w:val="00BB5089"/>
    <w:rsid w:val="00BC06F8"/>
    <w:rsid w:val="00BE6AA4"/>
    <w:rsid w:val="00C42777"/>
    <w:rsid w:val="00C5688E"/>
    <w:rsid w:val="00CC53AA"/>
    <w:rsid w:val="00CE072F"/>
    <w:rsid w:val="00CF54A9"/>
    <w:rsid w:val="00D03E11"/>
    <w:rsid w:val="00D07C06"/>
    <w:rsid w:val="00D1754B"/>
    <w:rsid w:val="00D42F8F"/>
    <w:rsid w:val="00D5734F"/>
    <w:rsid w:val="00E21298"/>
    <w:rsid w:val="00E21B15"/>
    <w:rsid w:val="00E71B7F"/>
    <w:rsid w:val="00EE4A88"/>
    <w:rsid w:val="00EF11BB"/>
    <w:rsid w:val="00F306F6"/>
    <w:rsid w:val="00F43A4B"/>
    <w:rsid w:val="00F95472"/>
    <w:rsid w:val="00FB260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46633"/>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paragraph" w:styleId="ListParagraph">
    <w:name w:val="List Paragraph"/>
    <w:basedOn w:val="Normal"/>
    <w:uiPriority w:val="34"/>
    <w:qFormat/>
    <w:rsid w:val="007C2458"/>
    <w:pPr>
      <w:ind w:left="720"/>
      <w:contextualSpacing/>
    </w:pPr>
  </w:style>
  <w:style w:type="character" w:styleId="Hyperlink">
    <w:name w:val="Hyperlink"/>
    <w:basedOn w:val="DefaultParagraphFont"/>
    <w:uiPriority w:val="99"/>
    <w:unhideWhenUsed/>
    <w:rsid w:val="009507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user/unescoiicb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icba.unesco.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anguage xmlns="a5259d98-f980-4595-b963-dcb00a1a5261">English</Language>
    <_dlc_DocId xmlns="58e932d1-8919-4331-b239-5cc8cbf973ca">DN3HXZNSAUTS-318239542-24</_dlc_DocId>
    <_dlc_DocIdUrl xmlns="58e932d1-8919-4331-b239-5cc8cbf973ca">
      <Url>https://teams.unesco.org/services/hr-toolkit/_layouts/15/DocIdRedir.aspx?ID=DN3HXZNSAUTS-318239542-24</Url>
      <Description>DN3HXZNSAUTS-318239542-24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FAFF44E24FC47BC9D0D594BF2452F" ma:contentTypeVersion="1" ma:contentTypeDescription="Create a new document." ma:contentTypeScope="" ma:versionID="49dde2f81f895686c3883a4c7185daad">
  <xsd:schema xmlns:xsd="http://www.w3.org/2001/XMLSchema" xmlns:xs="http://www.w3.org/2001/XMLSchema" xmlns:p="http://schemas.microsoft.com/office/2006/metadata/properties" xmlns:ns2="58e932d1-8919-4331-b239-5cc8cbf973ca" xmlns:ns3="a5259d98-f980-4595-b963-dcb00a1a5261" targetNamespace="http://schemas.microsoft.com/office/2006/metadata/properties" ma:root="true" ma:fieldsID="0a1cb7637de1398e671be1f5b72fc0b8" ns2:_="" ns3:_="">
    <xsd:import namespace="58e932d1-8919-4331-b239-5cc8cbf973ca"/>
    <xsd:import namespace="a5259d98-f980-4595-b963-dcb00a1a5261"/>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5259d98-f980-4595-b963-dcb00a1a5261"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FD649-8E45-4E8B-80EE-BE5EBA957605}">
  <ds:schemaRefs>
    <ds:schemaRef ds:uri="http://schemas.microsoft.com/sharepoint/events"/>
  </ds:schemaRefs>
</ds:datastoreItem>
</file>

<file path=customXml/itemProps2.xml><?xml version="1.0" encoding="utf-8"?>
<ds:datastoreItem xmlns:ds="http://schemas.openxmlformats.org/officeDocument/2006/customXml" ds:itemID="{6F6CD4A9-6D67-4D65-A6A8-7EB89ACC33C0}">
  <ds:schemaRefs>
    <ds:schemaRef ds:uri="http://schemas.microsoft.com/office/2006/metadata/properties"/>
    <ds:schemaRef ds:uri="http://schemas.microsoft.com/office/infopath/2007/PartnerControls"/>
    <ds:schemaRef ds:uri="a5259d98-f980-4595-b963-dcb00a1a5261"/>
    <ds:schemaRef ds:uri="58e932d1-8919-4331-b239-5cc8cbf973ca"/>
  </ds:schemaRefs>
</ds:datastoreItem>
</file>

<file path=customXml/itemProps3.xml><?xml version="1.0" encoding="utf-8"?>
<ds:datastoreItem xmlns:ds="http://schemas.openxmlformats.org/officeDocument/2006/customXml" ds:itemID="{37938D19-D0DA-4B26-9701-16AD9B284896}">
  <ds:schemaRefs>
    <ds:schemaRef ds:uri="http://schemas.microsoft.com/sharepoint/v3/contenttype/forms"/>
  </ds:schemaRefs>
</ds:datastoreItem>
</file>

<file path=customXml/itemProps4.xml><?xml version="1.0" encoding="utf-8"?>
<ds:datastoreItem xmlns:ds="http://schemas.openxmlformats.org/officeDocument/2006/customXml" ds:itemID="{101F8AFD-E5C8-4288-B429-12EAE61CB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a5259d98-f980-4595-b963-dcb00a1a5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Sun, Jia</cp:lastModifiedBy>
  <cp:revision>6</cp:revision>
  <cp:lastPrinted>2016-11-08T09:17:00Z</cp:lastPrinted>
  <dcterms:created xsi:type="dcterms:W3CDTF">2021-12-22T19:03:00Z</dcterms:created>
  <dcterms:modified xsi:type="dcterms:W3CDTF">2023-07-13T16:34:00Z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0x0101009BEFAFF44E24FC47BC9D0D594BF2452F</vt:lpwstr>
  </property>
  <property fmtid="{D5CDD505-2E9C-101B-9397-08002B2CF9AE}" pid="3" name="_dlc_DocIdItemGuid">
    <vt:lpwstr>22d153f0-a314-4282-a9f1-02adebe7b956</vt:lpwstr>
  </property>
</Properties>
</file>